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B80CA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TVC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B21CC3">
        <w:rPr>
          <w:rFonts w:ascii="Arial" w:hAnsi="Arial" w:cs="Arial"/>
          <w:b/>
          <w:sz w:val="20"/>
          <w:szCs w:val="20"/>
        </w:rPr>
        <w:t>Notice</w:t>
      </w:r>
      <w:r w:rsidR="000603A9">
        <w:rPr>
          <w:rFonts w:ascii="Arial" w:hAnsi="Arial" w:cs="Arial"/>
          <w:b/>
          <w:sz w:val="20"/>
          <w:szCs w:val="20"/>
        </w:rPr>
        <w:t xml:space="preserve"> of </w:t>
      </w:r>
      <w:r w:rsidR="00695ACD">
        <w:rPr>
          <w:rFonts w:ascii="Arial" w:hAnsi="Arial" w:cs="Arial"/>
          <w:b/>
          <w:sz w:val="20"/>
          <w:szCs w:val="20"/>
        </w:rPr>
        <w:t>postponement of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80CA0">
        <w:rPr>
          <w:rFonts w:ascii="Arial" w:hAnsi="Arial" w:cs="Arial"/>
          <w:sz w:val="20"/>
          <w:szCs w:val="20"/>
        </w:rPr>
        <w:t>01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80CA0" w:rsidRPr="00B80CA0">
        <w:rPr>
          <w:rFonts w:ascii="Arial" w:hAnsi="Arial" w:cs="Arial"/>
          <w:sz w:val="20"/>
          <w:szCs w:val="20"/>
        </w:rPr>
        <w:t>Tri Viet Asset Management Corporation Joint Stock Company</w:t>
      </w:r>
      <w:r w:rsidR="00B80CA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95ACD" w:rsidRPr="00695ACD">
        <w:rPr>
          <w:rFonts w:ascii="Arial" w:hAnsi="Arial" w:cs="Arial"/>
          <w:sz w:val="20"/>
          <w:szCs w:val="20"/>
        </w:rPr>
        <w:t>postponement of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B80CA0" w:rsidRDefault="00B80C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The Decision on</w:t>
      </w:r>
      <w:r w:rsidRPr="00B80CA0">
        <w:rPr>
          <w:rFonts w:ascii="Arial" w:hAnsi="Arial" w:cs="Arial"/>
          <w:sz w:val="20"/>
          <w:szCs w:val="20"/>
        </w:rPr>
        <w:t xml:space="preserve"> postpone the time for holding the 2020 Annual General Meeting of Shareholders </w:t>
      </w:r>
      <w:r>
        <w:rPr>
          <w:rFonts w:ascii="Arial" w:hAnsi="Arial" w:cs="Arial"/>
          <w:sz w:val="20"/>
          <w:szCs w:val="20"/>
        </w:rPr>
        <w:t xml:space="preserve">(the second time) </w:t>
      </w:r>
      <w:r w:rsidRPr="00B80CA0">
        <w:rPr>
          <w:rFonts w:ascii="Arial" w:hAnsi="Arial" w:cs="Arial"/>
          <w:sz w:val="20"/>
          <w:szCs w:val="20"/>
        </w:rPr>
        <w:t xml:space="preserve">of Tri Viet Asset Management </w:t>
      </w:r>
      <w:r w:rsidRPr="00B80CA0">
        <w:rPr>
          <w:rFonts w:ascii="Arial" w:hAnsi="Arial" w:cs="Arial"/>
          <w:sz w:val="20"/>
          <w:szCs w:val="20"/>
        </w:rPr>
        <w:t>Corporation</w:t>
      </w:r>
      <w:r w:rsidRPr="00B80CA0">
        <w:rPr>
          <w:rFonts w:ascii="Arial" w:hAnsi="Arial" w:cs="Arial"/>
          <w:sz w:val="20"/>
          <w:szCs w:val="20"/>
        </w:rPr>
        <w:t xml:space="preserve"> Joint Stock Company with the following specific contents: </w:t>
      </w:r>
    </w:p>
    <w:p w:rsidR="00B80CA0" w:rsidRDefault="00B80C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80CA0">
        <w:rPr>
          <w:rFonts w:ascii="Arial" w:hAnsi="Arial" w:cs="Arial"/>
          <w:sz w:val="20"/>
          <w:szCs w:val="20"/>
        </w:rPr>
        <w:t xml:space="preserve"> Postponement of the G</w:t>
      </w:r>
      <w:r>
        <w:rPr>
          <w:rFonts w:ascii="Arial" w:hAnsi="Arial" w:cs="Arial"/>
          <w:sz w:val="20"/>
          <w:szCs w:val="20"/>
        </w:rPr>
        <w:t>eneral Meeting of Shareholders in 2020 (the second time)</w:t>
      </w:r>
      <w:r w:rsidRPr="00B80CA0">
        <w:rPr>
          <w:rFonts w:ascii="Arial" w:hAnsi="Arial" w:cs="Arial"/>
          <w:sz w:val="20"/>
          <w:szCs w:val="20"/>
        </w:rPr>
        <w:t xml:space="preserve"> scheduled to be </w:t>
      </w:r>
      <w:r>
        <w:rPr>
          <w:rFonts w:ascii="Arial" w:hAnsi="Arial" w:cs="Arial"/>
          <w:sz w:val="20"/>
          <w:szCs w:val="20"/>
        </w:rPr>
        <w:t xml:space="preserve">held at 14:00 on April 3, 2020. </w:t>
      </w:r>
      <w:r w:rsidRPr="00B80CA0">
        <w:rPr>
          <w:rFonts w:ascii="Arial" w:hAnsi="Arial" w:cs="Arial"/>
          <w:sz w:val="20"/>
          <w:szCs w:val="20"/>
        </w:rPr>
        <w:t>Reason</w:t>
      </w:r>
      <w:r>
        <w:rPr>
          <w:rFonts w:ascii="Arial" w:hAnsi="Arial" w:cs="Arial"/>
          <w:sz w:val="20"/>
          <w:szCs w:val="20"/>
        </w:rPr>
        <w:t>s</w:t>
      </w:r>
      <w:r w:rsidRPr="00B80CA0">
        <w:rPr>
          <w:rFonts w:ascii="Arial" w:hAnsi="Arial" w:cs="Arial"/>
          <w:sz w:val="20"/>
          <w:szCs w:val="20"/>
        </w:rPr>
        <w:t>: In response to the</w:t>
      </w:r>
      <w:r>
        <w:rPr>
          <w:rFonts w:ascii="Arial" w:hAnsi="Arial" w:cs="Arial"/>
          <w:sz w:val="20"/>
          <w:szCs w:val="20"/>
        </w:rPr>
        <w:t xml:space="preserve"> complicated situation of COVID</w:t>
      </w:r>
      <w:r w:rsidRPr="00B80CA0">
        <w:rPr>
          <w:rFonts w:ascii="Arial" w:hAnsi="Arial" w:cs="Arial"/>
          <w:sz w:val="20"/>
          <w:szCs w:val="20"/>
        </w:rPr>
        <w:t xml:space="preserve">-19 disease epidemic in Vietnam and the </w:t>
      </w:r>
      <w:r>
        <w:rPr>
          <w:rFonts w:ascii="Arial" w:hAnsi="Arial" w:cs="Arial"/>
          <w:sz w:val="20"/>
          <w:szCs w:val="20"/>
        </w:rPr>
        <w:t>Prime Minister's recommendation</w:t>
      </w:r>
      <w:r w:rsidRPr="00B80CA0">
        <w:rPr>
          <w:rFonts w:ascii="Arial" w:hAnsi="Arial" w:cs="Arial"/>
          <w:sz w:val="20"/>
          <w:szCs w:val="20"/>
        </w:rPr>
        <w:t xml:space="preserve">, the Ministry of Health's recommendation on </w:t>
      </w:r>
      <w:r>
        <w:rPr>
          <w:rFonts w:ascii="Arial" w:hAnsi="Arial" w:cs="Arial"/>
          <w:sz w:val="20"/>
          <w:szCs w:val="20"/>
        </w:rPr>
        <w:t>stop</w:t>
      </w:r>
      <w:r w:rsidRPr="00B80CA0">
        <w:rPr>
          <w:rFonts w:ascii="Arial" w:hAnsi="Arial" w:cs="Arial"/>
          <w:sz w:val="20"/>
          <w:szCs w:val="20"/>
        </w:rPr>
        <w:t xml:space="preserve"> of crowded events  </w:t>
      </w:r>
    </w:p>
    <w:p w:rsidR="00B80CA0" w:rsidRDefault="00B80C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80CA0">
        <w:rPr>
          <w:rFonts w:ascii="Arial" w:hAnsi="Arial" w:cs="Arial"/>
          <w:sz w:val="20"/>
          <w:szCs w:val="20"/>
        </w:rPr>
        <w:t xml:space="preserve">The Annual General Meeting of Shareholders 2020 (2nd time) will be moved to an appropriate time, specific </w:t>
      </w:r>
      <w:r w:rsidRPr="00B80CA0">
        <w:rPr>
          <w:rFonts w:ascii="Arial" w:hAnsi="Arial" w:cs="Arial"/>
          <w:sz w:val="20"/>
          <w:szCs w:val="20"/>
        </w:rPr>
        <w:t xml:space="preserve">time and </w:t>
      </w:r>
      <w:r w:rsidRPr="00B80CA0">
        <w:rPr>
          <w:rFonts w:ascii="Arial" w:hAnsi="Arial" w:cs="Arial"/>
          <w:sz w:val="20"/>
          <w:szCs w:val="20"/>
        </w:rPr>
        <w:t xml:space="preserve">location will be announced later </w:t>
      </w:r>
      <w:r>
        <w:rPr>
          <w:rFonts w:ascii="Arial" w:hAnsi="Arial" w:cs="Arial"/>
          <w:sz w:val="20"/>
          <w:szCs w:val="20"/>
        </w:rPr>
        <w:t xml:space="preserve">by </w:t>
      </w:r>
      <w:r w:rsidRPr="00B80CA0">
        <w:rPr>
          <w:rFonts w:ascii="Arial" w:hAnsi="Arial" w:cs="Arial"/>
          <w:sz w:val="20"/>
          <w:szCs w:val="20"/>
        </w:rPr>
        <w:t>the Company</w:t>
      </w:r>
    </w:p>
    <w:p w:rsidR="00B80CA0" w:rsidRDefault="00B80C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B80CA0">
        <w:rPr>
          <w:rFonts w:ascii="Arial" w:hAnsi="Arial" w:cs="Arial"/>
          <w:sz w:val="20"/>
          <w:szCs w:val="20"/>
        </w:rPr>
        <w:t xml:space="preserve"> This Decision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B80CA0">
        <w:rPr>
          <w:rFonts w:ascii="Arial" w:hAnsi="Arial" w:cs="Arial"/>
          <w:sz w:val="20"/>
          <w:szCs w:val="20"/>
        </w:rPr>
        <w:t xml:space="preserve">The Board of Directors, the Departments and the individuals concerned are responsible for the implementation of this </w:t>
      </w:r>
      <w:bookmarkStart w:id="0" w:name="_GoBack"/>
      <w:bookmarkEnd w:id="0"/>
      <w:r w:rsidRPr="00B80CA0">
        <w:rPr>
          <w:rFonts w:ascii="Arial" w:hAnsi="Arial" w:cs="Arial"/>
          <w:sz w:val="20"/>
          <w:szCs w:val="20"/>
        </w:rPr>
        <w:t>Decision</w:t>
      </w:r>
    </w:p>
    <w:sectPr w:rsidR="00B8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80CA0"/>
    <w:rsid w:val="00BA1F12"/>
    <w:rsid w:val="00BA3FB7"/>
    <w:rsid w:val="00BC164E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99</cp:revision>
  <dcterms:created xsi:type="dcterms:W3CDTF">2019-10-16T10:03:00Z</dcterms:created>
  <dcterms:modified xsi:type="dcterms:W3CDTF">2020-04-08T01:22:00Z</dcterms:modified>
</cp:coreProperties>
</file>